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06" w:rsidRPr="00697F4B" w:rsidRDefault="00F22861">
      <w:pPr>
        <w:pStyle w:val="TitleOfSection"/>
        <w:rPr>
          <w:rFonts w:ascii="Arial Black" w:hAnsi="Arial Black"/>
        </w:rPr>
      </w:pPr>
      <w:r>
        <w:rPr>
          <w:b/>
          <w:sz w:val="24"/>
          <w:szCs w:val="24"/>
        </w:rPr>
        <w:t>Guide</w:t>
      </w:r>
      <w:r w:rsidRPr="00AC252A">
        <w:rPr>
          <w:b/>
          <w:sz w:val="24"/>
          <w:szCs w:val="24"/>
        </w:rPr>
        <w:t xml:space="preserve"> Specification</w:t>
      </w:r>
      <w:r>
        <w:rPr>
          <w:b/>
          <w:sz w:val="24"/>
          <w:szCs w:val="24"/>
        </w:rPr>
        <w:t xml:space="preserve"> - </w:t>
      </w:r>
      <w:r w:rsidR="00BD2506" w:rsidRPr="00697F4B">
        <w:rPr>
          <w:rFonts w:ascii="Arial Black" w:hAnsi="Arial Black"/>
        </w:rPr>
        <w:t>DELTA</w:t>
      </w:r>
      <w:r w:rsidR="00BD2506" w:rsidRPr="00697F4B">
        <w:rPr>
          <w:rFonts w:ascii="Arial Black" w:hAnsi="Arial Black"/>
          <w:vertAlign w:val="superscript"/>
        </w:rPr>
        <w:t>®</w:t>
      </w:r>
      <w:r w:rsidR="00BD2506">
        <w:rPr>
          <w:rFonts w:ascii="Arial Black" w:hAnsi="Arial Black"/>
        </w:rPr>
        <w:t>-MS</w:t>
      </w:r>
      <w:r>
        <w:rPr>
          <w:rFonts w:ascii="Arial Black" w:hAnsi="Arial Black"/>
        </w:rPr>
        <w:t xml:space="preserve"> Foundation Protection</w:t>
      </w:r>
    </w:p>
    <w:p w:rsidR="00BD2506" w:rsidRDefault="00BD2506">
      <w:pPr>
        <w:pStyle w:val="Blank"/>
      </w:pPr>
    </w:p>
    <w:p w:rsidR="00BD2506" w:rsidRPr="00697F4B" w:rsidRDefault="00BD2506">
      <w:pPr>
        <w:pStyle w:val="Blank"/>
        <w:rPr>
          <w:i/>
        </w:rPr>
      </w:pPr>
      <w:r>
        <w:rPr>
          <w:i/>
        </w:rPr>
        <w:t>Section 0</w:t>
      </w:r>
      <w:r w:rsidRPr="005D7B15">
        <w:rPr>
          <w:i/>
        </w:rPr>
        <w:t>7 10 00</w:t>
      </w:r>
      <w:r w:rsidRPr="00697F4B">
        <w:rPr>
          <w:i/>
        </w:rPr>
        <w:t xml:space="preserve"> – </w:t>
      </w:r>
      <w:r>
        <w:rPr>
          <w:i/>
        </w:rPr>
        <w:t>Dampproofing and Waterproofing</w:t>
      </w:r>
    </w:p>
    <w:p w:rsidR="00BD2506" w:rsidRDefault="00BD2506">
      <w:pPr>
        <w:pStyle w:val="Blank"/>
      </w:pPr>
    </w:p>
    <w:p w:rsidR="00BD2506" w:rsidRDefault="00BD2506">
      <w:pPr>
        <w:pStyle w:val="Part"/>
        <w:numPr>
          <w:ilvl w:val="0"/>
          <w:numId w:val="1"/>
        </w:numPr>
      </w:pPr>
      <w:r>
        <w:t>GENERAL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SECTION INCLUDES</w:t>
      </w:r>
    </w:p>
    <w:p w:rsidR="00BD2506" w:rsidRDefault="00BD2506">
      <w:pPr>
        <w:pStyle w:val="Blank"/>
      </w:pPr>
    </w:p>
    <w:p w:rsidR="00BD2506" w:rsidRDefault="0005172F" w:rsidP="00BD2506">
      <w:pPr>
        <w:pStyle w:val="Paragraph"/>
      </w:pPr>
      <w:r>
        <w:t xml:space="preserve">Below grade </w:t>
      </w:r>
      <w:r w:rsidR="00BD2506">
        <w:t>waterproofing and dampproofing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RELATED SECTIONS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07 11 13 - Bituminous Dampproofing.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07 12 00 - Built-Up Bituminous Waterproofing.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07 13 00 - Sheet Waterproofing.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07 14 00 - Fluid-Applied Waterproofing.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07 16 13 - Polymer Modified Cement Waterproofing.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07 16 16 - Crystalline Waterproofing.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07 16 19 - Metal Oxide Waterproofing.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07 17 13 - Bentonite Panel Waterproofing.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31 223 16 - Excavation.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31 23 23 - Fill:  Backfilling.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Section 33 46 00 – Sub drainage:  Foundation perimeter drainage.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ALTERNATIVES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See Section 01230 - Alternatives, for product alternatives affecting this section.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REFERENCES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AATC 127 - Water Resistance: Hydrostatic Pressure Test; 1998.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ASTM C 1311 - Standard Specification for Solvent Release Sealants; 2002.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ASTM D 1621 - Standard Test Method for Compressive Properties of Rigid Cellular Plastics; 2004a.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ASTM E 96/E 96M - Standard Test Methods for Water Vapor Transmission of Materials; 2005.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CCMC Technical Guide for Foundation Wall Drainage Systems – Dimpled Membranes. Master Format Section 02622.1; (Oct. 11, 2006).</w:t>
      </w:r>
    </w:p>
    <w:p w:rsidR="00BD2506" w:rsidRDefault="00BD2506">
      <w:pPr>
        <w:pStyle w:val="Blank"/>
      </w:pPr>
      <w:bookmarkStart w:id="0" w:name="_GoBack"/>
      <w:bookmarkEnd w:id="0"/>
    </w:p>
    <w:p w:rsidR="00BD2506" w:rsidRDefault="00BD2506">
      <w:pPr>
        <w:pStyle w:val="Paragraph"/>
      </w:pPr>
      <w:r>
        <w:lastRenderedPageBreak/>
        <w:t>CCMC Technical Guide for Rigid Polyethylene or Polystyrene Dampproofing Membrane. Master Format Section 07111; (Oct. 11, 2001).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CGSB 19-GP-14M - Sealing Compound, One Component, Butyl-Polyisobutylene Polymer Base, Solvent Curing; 1984.</w:t>
      </w:r>
    </w:p>
    <w:p w:rsidR="00BD2506" w:rsidRDefault="00BD2506">
      <w:pPr>
        <w:pStyle w:val="Blank"/>
      </w:pPr>
    </w:p>
    <w:p w:rsidR="00BD2506" w:rsidRDefault="00BD2506">
      <w:pPr>
        <w:pStyle w:val="Blank"/>
        <w:numPr>
          <w:ilvl w:val="0"/>
          <w:numId w:val="5"/>
        </w:numPr>
        <w:tabs>
          <w:tab w:val="clear" w:pos="720"/>
        </w:tabs>
        <w:ind w:left="1134" w:hanging="567"/>
      </w:pPr>
      <w:r>
        <w:t>ICC-ES – Evaluation Guidelines for Rigid Polyethylene Below Grade, Dampproofing and Wall Waterproofing Material EG 114; (Mar. 1, 2004)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SUBMITTALS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See Section 01300 - Administrative Requirements, for submittal procedures.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Product Data:  Manufacturer's data sheets on each product to be used, including:</w:t>
      </w:r>
    </w:p>
    <w:p w:rsidR="00BD2506" w:rsidRDefault="00BD2506">
      <w:pPr>
        <w:pStyle w:val="SubPara"/>
      </w:pPr>
      <w:r>
        <w:t>Preparation instructions and recommendations.</w:t>
      </w:r>
    </w:p>
    <w:p w:rsidR="00BD2506" w:rsidRDefault="00BD2506">
      <w:pPr>
        <w:pStyle w:val="SubPara"/>
      </w:pPr>
      <w:r>
        <w:t>Storage and handling requirements and recommendations.</w:t>
      </w:r>
    </w:p>
    <w:p w:rsidR="00BD2506" w:rsidRDefault="00BD2506">
      <w:pPr>
        <w:pStyle w:val="SubPara"/>
      </w:pPr>
      <w:r>
        <w:t>Installation methods.</w:t>
      </w:r>
    </w:p>
    <w:p w:rsidR="00BD2506" w:rsidRDefault="00BD2506">
      <w:pPr>
        <w:pStyle w:val="SubPara"/>
      </w:pPr>
      <w:r>
        <w:t>Specimen warranty.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 xml:space="preserve">Samples:  12 by </w:t>
      </w:r>
      <w:proofErr w:type="gramStart"/>
      <w:r>
        <w:t>12 inch</w:t>
      </w:r>
      <w:proofErr w:type="gramEnd"/>
      <w:r>
        <w:t xml:space="preserve"> (300 by 300 mm) piece of sheet; minimum 12 inch (300 mm) long piece of strip; each type of fastener.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Test Reports:  Evaluation service reports or other independent testing agency reports showing compliance with specified requirements.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Installer Qualifications:  Include minimum of 5 project references.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Executed warranty.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QUALITY ASSURANCE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Installer Qualifications:  Company specializing in performing work of this type and approved by the membrane manufacturer.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Manufacturer's Field Services:  Provide the services of a representative accredited by the sheet manufacturer to examine substrates before starting installation, periodically review installation procedures, and review final installed systems.</w:t>
      </w:r>
    </w:p>
    <w:p w:rsidR="00BD2506" w:rsidRDefault="00BD2506" w:rsidP="00BD2506">
      <w:pPr>
        <w:pStyle w:val="Blank"/>
      </w:pPr>
    </w:p>
    <w:p w:rsidR="00BD2506" w:rsidRDefault="00BD2506">
      <w:pPr>
        <w:pStyle w:val="Article"/>
      </w:pPr>
      <w:r>
        <w:t>DELIVERY, STORAGE, AND PROTECTION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Deliver products to project site in original packaging with labels intact.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Store products in manner acceptable to membrane manufacturer.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When products must be stored for extended periods, kee</w:t>
      </w:r>
      <w:r w:rsidR="005745E7">
        <w:t xml:space="preserve">p out of direct sunlight and at </w:t>
      </w:r>
      <w:r>
        <w:t>temperatures above minus 22 degrees F (minus 30 degrees C).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Store and dispose of solvent-based materials, and materials used with solvent-based materials, in accordance with requirements of local authorities having jurisdiction.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WARRANTY</w:t>
      </w:r>
    </w:p>
    <w:p w:rsidR="00BD2506" w:rsidRDefault="00BD2506">
      <w:pPr>
        <w:pStyle w:val="Blank"/>
      </w:pPr>
    </w:p>
    <w:p w:rsidR="00C4227D" w:rsidRDefault="00C03E26" w:rsidP="00C4227D">
      <w:pPr>
        <w:pStyle w:val="Paragraph"/>
      </w:pPr>
      <w:r>
        <w:t>Manufacturer’s</w:t>
      </w:r>
      <w:r w:rsidR="00C4227D">
        <w:t xml:space="preserve"> </w:t>
      </w:r>
      <w:r w:rsidR="00971653">
        <w:t xml:space="preserve">Limited Product </w:t>
      </w:r>
      <w:r w:rsidR="00C4227D">
        <w:t>Warranty.</w:t>
      </w:r>
    </w:p>
    <w:p w:rsidR="00BD2506" w:rsidRDefault="00BD2506">
      <w:pPr>
        <w:pStyle w:val="Blank"/>
      </w:pPr>
    </w:p>
    <w:p w:rsidR="00BD2506" w:rsidRDefault="00BD2506">
      <w:pPr>
        <w:pStyle w:val="Part"/>
      </w:pPr>
      <w:r>
        <w:lastRenderedPageBreak/>
        <w:t>PRODUCTS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MANUFACTURERS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All Products of This Section:</w:t>
      </w:r>
    </w:p>
    <w:p w:rsidR="00BD2506" w:rsidRDefault="00BD2506">
      <w:pPr>
        <w:pStyle w:val="SubPara"/>
      </w:pPr>
      <w:proofErr w:type="spellStart"/>
      <w:r>
        <w:t>Dörken</w:t>
      </w:r>
      <w:proofErr w:type="spellEnd"/>
      <w:r>
        <w:t xml:space="preserve"> </w:t>
      </w:r>
      <w:r w:rsidR="00636BAE">
        <w:t>System</w:t>
      </w:r>
      <w:r>
        <w:t xml:space="preserve">s Inc:  </w:t>
      </w:r>
      <w:hyperlink r:id="rId7" w:history="1">
        <w:r w:rsidR="00636BAE" w:rsidRPr="005F7B5F">
          <w:rPr>
            <w:rStyle w:val="Hyperlink"/>
          </w:rPr>
          <w:t>www.dorken.com</w:t>
        </w:r>
      </w:hyperlink>
    </w:p>
    <w:p w:rsidR="00BD2506" w:rsidRDefault="00BD2506">
      <w:pPr>
        <w:pStyle w:val="SubPara"/>
      </w:pPr>
      <w:r>
        <w:t>Substitutions</w:t>
      </w:r>
      <w:proofErr w:type="gramStart"/>
      <w:r>
        <w:t>:  [</w:t>
      </w:r>
      <w:proofErr w:type="gramEnd"/>
      <w:r>
        <w:t>[See Section 01600 - Product Requirements][Not permitted]].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Applications</w:t>
      </w:r>
    </w:p>
    <w:p w:rsidR="00BD2506" w:rsidRPr="002C3E31" w:rsidRDefault="00BD2506" w:rsidP="00BD2506">
      <w:pPr>
        <w:pStyle w:val="Blank"/>
      </w:pPr>
    </w:p>
    <w:p w:rsidR="00BD2506" w:rsidRDefault="00BD2506">
      <w:pPr>
        <w:pStyle w:val="Paragraph"/>
      </w:pPr>
      <w:r>
        <w:t>Foundation Wall Waterproofing or dampproofing:  Install membrane to all walls below grade, from bottom of wall to grade level, and in locations indicated on the drawings.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MATERIALS</w:t>
      </w:r>
    </w:p>
    <w:p w:rsidR="00BD2506" w:rsidRPr="002C3E31" w:rsidRDefault="00BD2506" w:rsidP="00BD2506">
      <w:pPr>
        <w:pStyle w:val="Blank"/>
      </w:pPr>
    </w:p>
    <w:p w:rsidR="00BD2506" w:rsidRDefault="00C4227D">
      <w:pPr>
        <w:pStyle w:val="Paragraph"/>
      </w:pPr>
      <w:r>
        <w:t xml:space="preserve">Foundation Wall </w:t>
      </w:r>
      <w:r w:rsidR="00BD2506">
        <w:t>Waterproofing or dampproofing Membrane:  High density polyethylene sheet, dimpled throughout field of sheet, with flat flanges on manufactured edges.</w:t>
      </w:r>
    </w:p>
    <w:p w:rsidR="00BD2506" w:rsidRDefault="00BD2506">
      <w:pPr>
        <w:pStyle w:val="Paragraph"/>
        <w:numPr>
          <w:ilvl w:val="0"/>
          <w:numId w:val="0"/>
        </w:numPr>
        <w:ind w:left="576"/>
      </w:pPr>
      <w:r>
        <w:t xml:space="preserve"> </w:t>
      </w:r>
    </w:p>
    <w:p w:rsidR="00BD2506" w:rsidRDefault="00636BAE">
      <w:pPr>
        <w:pStyle w:val="SubPara"/>
      </w:pPr>
      <w:r>
        <w:t xml:space="preserve">a. Product:  </w:t>
      </w:r>
      <w:proofErr w:type="spellStart"/>
      <w:r w:rsidR="00BD2506">
        <w:t>Dörken</w:t>
      </w:r>
      <w:proofErr w:type="spellEnd"/>
      <w:r>
        <w:t xml:space="preserve"> Systems Inc.</w:t>
      </w:r>
      <w:r w:rsidR="00BD2506">
        <w:t xml:space="preserve"> DELTA®-MS </w:t>
      </w:r>
    </w:p>
    <w:p w:rsidR="00BD2506" w:rsidRDefault="00BD2506" w:rsidP="00BD2506">
      <w:pPr>
        <w:pStyle w:val="SubPara"/>
        <w:numPr>
          <w:ilvl w:val="0"/>
          <w:numId w:val="0"/>
        </w:numPr>
        <w:tabs>
          <w:tab w:val="clear" w:pos="2304"/>
          <w:tab w:val="left" w:pos="1680"/>
        </w:tabs>
        <w:ind w:left="1728"/>
      </w:pPr>
      <w:r>
        <w:t>b. Color: Brown.</w:t>
      </w:r>
    </w:p>
    <w:p w:rsidR="00BD2506" w:rsidRDefault="00BD2506" w:rsidP="00BD2506">
      <w:pPr>
        <w:pStyle w:val="SubPara"/>
        <w:numPr>
          <w:ilvl w:val="0"/>
          <w:numId w:val="0"/>
        </w:numPr>
        <w:ind w:left="1980" w:hanging="576"/>
      </w:pPr>
      <w:r>
        <w:t xml:space="preserve">      c. </w:t>
      </w:r>
      <w:smartTag w:uri="urn:schemas-microsoft-com:office:smarttags" w:element="place">
        <w:smartTag w:uri="urn:schemas-microsoft-com:office:smarttags" w:element="PlaceName">
          <w:r>
            <w:t>Working</w:t>
          </w:r>
        </w:smartTag>
        <w:r>
          <w:t xml:space="preserve"> </w:t>
        </w:r>
        <w:smartTag w:uri="urn:schemas-microsoft-com:office:smarttags" w:element="PlaceName">
          <w:r>
            <w:t>Temperature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:  Minus 22</w:t>
      </w:r>
      <w:r w:rsidR="00F22861">
        <w:rPr>
          <w:rFonts w:cs="Arial"/>
        </w:rPr>
        <w:t>º</w:t>
      </w:r>
      <w:r>
        <w:t xml:space="preserve"> F (minus 30</w:t>
      </w:r>
      <w:r w:rsidR="00F22861">
        <w:rPr>
          <w:rFonts w:cs="Arial"/>
        </w:rPr>
        <w:t>º</w:t>
      </w:r>
      <w:r>
        <w:t xml:space="preserve"> C) to 176</w:t>
      </w:r>
      <w:r w:rsidR="00F22861">
        <w:rPr>
          <w:rFonts w:cs="Arial"/>
        </w:rPr>
        <w:t>º</w:t>
      </w:r>
      <w:r>
        <w:t xml:space="preserve"> F (80</w:t>
      </w:r>
      <w:r w:rsidR="00F22861">
        <w:rPr>
          <w:rFonts w:cs="Arial"/>
        </w:rPr>
        <w:t>º</w:t>
      </w:r>
      <w:r>
        <w:t xml:space="preserve"> C).</w:t>
      </w:r>
    </w:p>
    <w:p w:rsidR="00BD2506" w:rsidRDefault="00F22861" w:rsidP="00BD2506">
      <w:pPr>
        <w:pStyle w:val="SubPara"/>
        <w:numPr>
          <w:ilvl w:val="0"/>
          <w:numId w:val="0"/>
        </w:numPr>
        <w:ind w:left="1152"/>
      </w:pPr>
      <w:r>
        <w:t xml:space="preserve">          d. Dimple</w:t>
      </w:r>
      <w:r w:rsidR="00BD2506">
        <w:t xml:space="preserve"> </w:t>
      </w:r>
      <w:r>
        <w:t>Height</w:t>
      </w:r>
      <w:r w:rsidR="00BD2506">
        <w:t>: 5/16 inch (8mm)</w:t>
      </w:r>
    </w:p>
    <w:p w:rsidR="00BD2506" w:rsidRDefault="00C4227D" w:rsidP="00BD2506">
      <w:pPr>
        <w:pStyle w:val="SubPara"/>
        <w:numPr>
          <w:ilvl w:val="0"/>
          <w:numId w:val="0"/>
        </w:numPr>
        <w:ind w:left="1728" w:hanging="576"/>
      </w:pPr>
      <w:r>
        <w:t xml:space="preserve">          e. </w:t>
      </w:r>
      <w:r w:rsidR="00BD2506">
        <w:t xml:space="preserve">Compressive Strength: ASTM D 1621:  Approximately 5200 </w:t>
      </w:r>
      <w:proofErr w:type="spellStart"/>
      <w:r w:rsidR="00BD2506">
        <w:t>psf</w:t>
      </w:r>
      <w:proofErr w:type="spellEnd"/>
      <w:r w:rsidR="00BD2506">
        <w:t xml:space="preserve"> (250 </w:t>
      </w:r>
      <w:proofErr w:type="spellStart"/>
      <w:r w:rsidR="00BD2506">
        <w:t>kN</w:t>
      </w:r>
      <w:proofErr w:type="spellEnd"/>
      <w:r w:rsidR="00BD2506">
        <w:t>/sq m)</w:t>
      </w:r>
    </w:p>
    <w:p w:rsidR="00BD2506" w:rsidRDefault="00BD2506" w:rsidP="00BD2506">
      <w:pPr>
        <w:pStyle w:val="SubPara"/>
        <w:numPr>
          <w:ilvl w:val="0"/>
          <w:numId w:val="0"/>
        </w:numPr>
        <w:ind w:left="1728" w:hanging="576"/>
      </w:pPr>
      <w:r>
        <w:t xml:space="preserve">          f. </w:t>
      </w:r>
      <w:r w:rsidR="00C4227D">
        <w:t xml:space="preserve"> </w:t>
      </w:r>
      <w:r>
        <w:t>Flange Width: 2 inch (50 mm)</w:t>
      </w:r>
    </w:p>
    <w:p w:rsidR="00BD2506" w:rsidRDefault="00BD2506" w:rsidP="00BD2506">
      <w:pPr>
        <w:pStyle w:val="SubPara"/>
        <w:numPr>
          <w:ilvl w:val="0"/>
          <w:numId w:val="0"/>
        </w:numPr>
        <w:ind w:left="1152"/>
      </w:pPr>
      <w:r>
        <w:t xml:space="preserve">          g. UV Stability: 30 days maximum UV exposure, however cover as soon as possible </w:t>
      </w:r>
    </w:p>
    <w:p w:rsidR="00BD2506" w:rsidRDefault="00BD2506" w:rsidP="00BD2506">
      <w:pPr>
        <w:pStyle w:val="SubPara"/>
        <w:numPr>
          <w:ilvl w:val="0"/>
          <w:numId w:val="0"/>
        </w:numPr>
        <w:ind w:left="1980" w:hanging="828"/>
      </w:pPr>
      <w:r>
        <w:t xml:space="preserve">          h. Material Quality: Meeting minimum requirements of CCMC Technical Guide for Rigid Polyethylene or Polystyrene Dampproofing Membrane.</w:t>
      </w:r>
    </w:p>
    <w:p w:rsidR="00BD2506" w:rsidRDefault="00BD2506" w:rsidP="00BD2506">
      <w:pPr>
        <w:pStyle w:val="SubPara"/>
        <w:numPr>
          <w:ilvl w:val="0"/>
          <w:numId w:val="0"/>
        </w:numPr>
        <w:ind w:left="1152"/>
      </w:pPr>
      <w:r>
        <w:t xml:space="preserve">           i. Sheet Width: As required to result in as few seams as possible.</w:t>
      </w:r>
    </w:p>
    <w:p w:rsidR="00BD2506" w:rsidRDefault="00BD2506" w:rsidP="00BD2506">
      <w:pPr>
        <w:pStyle w:val="SubPara"/>
        <w:numPr>
          <w:ilvl w:val="0"/>
          <w:numId w:val="0"/>
        </w:numPr>
        <w:ind w:left="1152"/>
      </w:pPr>
      <w:r>
        <w:t xml:space="preserve">           j. Recycled Content: 60% post consumer / post-industrial HDPE</w:t>
      </w:r>
    </w:p>
    <w:p w:rsidR="00BD2506" w:rsidRDefault="00BD2506" w:rsidP="00BD2506">
      <w:pPr>
        <w:pStyle w:val="SubPara"/>
        <w:numPr>
          <w:ilvl w:val="0"/>
          <w:numId w:val="0"/>
        </w:numPr>
        <w:ind w:left="1890" w:hanging="576"/>
        <w:rPr>
          <w:rFonts w:cs="Arial"/>
          <w:color w:val="000000"/>
        </w:rPr>
      </w:pPr>
      <w:r>
        <w:t xml:space="preserve">        k. Sustainable Design: Virgin </w:t>
      </w:r>
      <w:r>
        <w:rPr>
          <w:rFonts w:cs="Arial"/>
          <w:color w:val="000000"/>
        </w:rPr>
        <w:t>co-extrusion process, utilizing virgin polyethylene on the         outside layers and recycled HDPE in the middle to provide long-term in situ performance.</w:t>
      </w:r>
    </w:p>
    <w:p w:rsidR="00BD2506" w:rsidRDefault="00BD2506">
      <w:pPr>
        <w:pStyle w:val="Paragraph"/>
      </w:pPr>
      <w:r>
        <w:t>Accessories as recommended by product manufacturer’s installation instructions.</w:t>
      </w:r>
    </w:p>
    <w:p w:rsidR="00BD2506" w:rsidRDefault="00BD2506">
      <w:pPr>
        <w:pStyle w:val="Blank"/>
      </w:pPr>
    </w:p>
    <w:p w:rsidR="00BD2506" w:rsidRDefault="00BD2506">
      <w:pPr>
        <w:pStyle w:val="Part"/>
      </w:pPr>
      <w:r>
        <w:t>EXECUTION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EXAMINATION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Verify that substrates are sound enough to retain fasteners and suitable for bonding of sealant.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Verify that there are no active leak</w:t>
      </w:r>
      <w:r w:rsidR="00C03E26">
        <w:t>s within area to be covered</w:t>
      </w:r>
      <w:r>
        <w:t>.</w:t>
      </w:r>
    </w:p>
    <w:p w:rsidR="00BD2506" w:rsidRDefault="00BD2506">
      <w:pPr>
        <w:pStyle w:val="Blank"/>
      </w:pPr>
    </w:p>
    <w:p w:rsidR="00BD2506" w:rsidRDefault="00C03E26">
      <w:pPr>
        <w:pStyle w:val="Paragraph"/>
      </w:pPr>
      <w:r>
        <w:t>Verify that perimeter foundation</w:t>
      </w:r>
      <w:r w:rsidR="00BD2506">
        <w:t xml:space="preserve"> drainage system has been properly installed.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Verify that finish grade elevations are clearly marked.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Do not begin installation until substrates have been properly prepared.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If substrate preparation is the responsibility of another trade, notify Architect of unsatisfactory preparation before proceeding.</w:t>
      </w:r>
    </w:p>
    <w:p w:rsidR="00BD2506" w:rsidRPr="00AE0DB6" w:rsidRDefault="00BD2506" w:rsidP="00BD2506">
      <w:pPr>
        <w:pStyle w:val="Blank"/>
      </w:pP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PREPARATION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Clean surfaces "broom clean" prior to installation.</w:t>
      </w:r>
    </w:p>
    <w:p w:rsidR="00BD2506" w:rsidRDefault="00BD2506">
      <w:pPr>
        <w:pStyle w:val="Blank"/>
      </w:pPr>
    </w:p>
    <w:p w:rsidR="00BD2506" w:rsidRDefault="00BD2506" w:rsidP="00BD2506">
      <w:pPr>
        <w:pStyle w:val="Paragraph"/>
      </w:pPr>
      <w:r>
        <w:t>Prepare surfaces using the methods recommended by the manufacturer for achieving the best result for the substrate under the project conditions.</w:t>
      </w:r>
    </w:p>
    <w:p w:rsidR="00BD2506" w:rsidRPr="00AE0DB6" w:rsidRDefault="00BD2506" w:rsidP="00BD2506">
      <w:pPr>
        <w:pStyle w:val="Blank"/>
      </w:pPr>
    </w:p>
    <w:p w:rsidR="00BD2506" w:rsidRDefault="00BD2506">
      <w:pPr>
        <w:pStyle w:val="SubPara"/>
      </w:pPr>
      <w:r>
        <w:t>Remove projections larger than 1/4 inch (6 mm); remove sharp edges.</w:t>
      </w:r>
    </w:p>
    <w:p w:rsidR="00BD2506" w:rsidRDefault="00BD2506" w:rsidP="00BD2506">
      <w:pPr>
        <w:pStyle w:val="SubPara"/>
      </w:pPr>
      <w:r>
        <w:t>In concrete and masonry, patch cracks and holes so that they provide suitable substrate as recommended by membrane manufacturer.</w:t>
      </w:r>
    </w:p>
    <w:p w:rsidR="00BD2506" w:rsidRDefault="00C03E26">
      <w:pPr>
        <w:pStyle w:val="Paragraph"/>
      </w:pPr>
      <w:r>
        <w:t xml:space="preserve">Mark a chalk line at anticipated grade level </w:t>
      </w:r>
      <w:r w:rsidR="00BD2506">
        <w:t>on walls prior to starting installation.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INSTALLATION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Install in accordance with manufacturer's recommended procedure.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Do not install when:</w:t>
      </w:r>
    </w:p>
    <w:p w:rsidR="00BD2506" w:rsidRDefault="00BD2506">
      <w:pPr>
        <w:pStyle w:val="Blank"/>
      </w:pPr>
    </w:p>
    <w:p w:rsidR="00BD2506" w:rsidRDefault="00BD2506">
      <w:pPr>
        <w:pStyle w:val="SubPara"/>
      </w:pPr>
      <w:r>
        <w:t>Ambient temperature is below minus 22 degrees F (minus 30 degrees C).</w:t>
      </w:r>
    </w:p>
    <w:p w:rsidR="00BD2506" w:rsidRDefault="00BD2506">
      <w:pPr>
        <w:pStyle w:val="SubPara"/>
      </w:pPr>
      <w:r>
        <w:t>Concrete has been cured for less than 3 days.</w:t>
      </w:r>
    </w:p>
    <w:p w:rsidR="00BD2506" w:rsidRDefault="00BD2506">
      <w:pPr>
        <w:pStyle w:val="SubPara"/>
      </w:pPr>
      <w:r>
        <w:t>Standing water is present.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General Sheet Installation:  Start at lowest point and work to top, running length of sheets horizontally and overlapping upper shee</w:t>
      </w:r>
      <w:r w:rsidR="00C4227D">
        <w:t>ts in shingle fashion at least 6 inches (15</w:t>
      </w:r>
      <w:r>
        <w:t>0 mm); lap vertical joints at least 6 inches (150 mm).</w:t>
      </w:r>
    </w:p>
    <w:p w:rsidR="00BD2506" w:rsidRDefault="00BD2506">
      <w:pPr>
        <w:pStyle w:val="Blank"/>
      </w:pPr>
    </w:p>
    <w:p w:rsidR="00BD2506" w:rsidRDefault="00BD2506">
      <w:pPr>
        <w:pStyle w:val="SubPara"/>
      </w:pPr>
      <w:r>
        <w:t>Install sheets without gaps, wrinkles, creases, or tears.</w:t>
      </w:r>
    </w:p>
    <w:p w:rsidR="00BD2506" w:rsidRDefault="00BD2506">
      <w:pPr>
        <w:pStyle w:val="SubPara"/>
      </w:pPr>
      <w:r>
        <w:t>Align and interlock overlapping layers.</w:t>
      </w:r>
    </w:p>
    <w:p w:rsidR="00BD2506" w:rsidRDefault="00BD2506">
      <w:pPr>
        <w:pStyle w:val="SubPara"/>
      </w:pPr>
      <w:r>
        <w:t>Secure to substrate at edges and in the field of the sheet using fasteners and methods recommended by sheet manufacturer; stagger fasteners in alternate rows.</w:t>
      </w:r>
    </w:p>
    <w:p w:rsidR="00BD2506" w:rsidRDefault="00BD2506">
      <w:pPr>
        <w:pStyle w:val="SubPara"/>
      </w:pPr>
      <w:r>
        <w:t>Flash and seal top edges, around openings and penetrations, and other locations recommended by manufacturer, in manner recommended by manufacturer.</w:t>
      </w:r>
    </w:p>
    <w:p w:rsidR="00BD2506" w:rsidRDefault="00BD2506">
      <w:pPr>
        <w:pStyle w:val="Blank"/>
      </w:pPr>
    </w:p>
    <w:p w:rsidR="00BD2506" w:rsidRDefault="00C03E26">
      <w:pPr>
        <w:pStyle w:val="Paragraph"/>
      </w:pPr>
      <w:r>
        <w:t>Foundation wall w</w:t>
      </w:r>
      <w:r w:rsidR="00BD2506">
        <w:t>aterproofing or dampproofing:  In addition to general sheet installation specified above:</w:t>
      </w:r>
    </w:p>
    <w:p w:rsidR="00BD2506" w:rsidRDefault="00BD2506">
      <w:pPr>
        <w:pStyle w:val="Blank"/>
      </w:pPr>
    </w:p>
    <w:p w:rsidR="00BD2506" w:rsidRDefault="00BD2506">
      <w:pPr>
        <w:pStyle w:val="SubPara"/>
      </w:pPr>
      <w:r>
        <w:t>Install with protruding dimples on side facing substrate.</w:t>
      </w:r>
    </w:p>
    <w:p w:rsidR="00BD2506" w:rsidRDefault="00BD2506">
      <w:pPr>
        <w:pStyle w:val="SubPara"/>
      </w:pPr>
      <w:r>
        <w:t>Unless otherwise indicated, fasten dimpled sheets using specified fasteners with dimpled washers interlocke</w:t>
      </w:r>
      <w:r w:rsidR="00C03E26">
        <w:t>d with sheet at not more than 24 inches (6</w:t>
      </w:r>
      <w:r w:rsidR="00C4227D">
        <w:t>00</w:t>
      </w:r>
      <w:r>
        <w:t xml:space="preserve"> mm) on center</w:t>
      </w:r>
      <w:r w:rsidR="00C03E26">
        <w:t xml:space="preserve"> in a “W” pattern</w:t>
      </w:r>
      <w:r>
        <w:t>.</w:t>
      </w:r>
    </w:p>
    <w:p w:rsidR="00BD2506" w:rsidRDefault="00BD2506">
      <w:pPr>
        <w:pStyle w:val="SubPara"/>
      </w:pPr>
      <w:r>
        <w:t>At top, install with flat edge secured with DELTA</w:t>
      </w:r>
      <w:r w:rsidRPr="00C03E26">
        <w:rPr>
          <w:rFonts w:cs="Arial"/>
          <w:vertAlign w:val="superscript"/>
        </w:rPr>
        <w:t>®</w:t>
      </w:r>
      <w:r w:rsidR="00C4227D">
        <w:t>-MOLD STRIP. Fasten at not more than 8 inches (2</w:t>
      </w:r>
      <w:r>
        <w:t>00 mm) on center.</w:t>
      </w:r>
    </w:p>
    <w:p w:rsidR="00BD2506" w:rsidRDefault="00BD2506">
      <w:pPr>
        <w:pStyle w:val="SubPara"/>
      </w:pPr>
      <w:r>
        <w:t>At all joints, apply continuous bead of sealant between layers and fasten through both layers with specified fasteners with dimpled washers.</w:t>
      </w:r>
    </w:p>
    <w:p w:rsidR="00BD2506" w:rsidRDefault="00BD2506">
      <w:pPr>
        <w:pStyle w:val="SubPara"/>
      </w:pPr>
      <w:r>
        <w:t>At vertical joints, overlap sheets at least 6 inches (150 mm) and interlock dimples, making full contact with sealant.</w:t>
      </w:r>
    </w:p>
    <w:p w:rsidR="00BD2506" w:rsidRDefault="00BD2506">
      <w:pPr>
        <w:pStyle w:val="SubPara"/>
      </w:pPr>
      <w:r>
        <w:t>At horizontal joints, apply continuous sealant bead between wall and top flange of lower sheet and fasten lower sheet along top edge; overlap upper sheet over flat flange of lower sheet and fasten through both sheets at lower edge of upper sheet</w:t>
      </w:r>
      <w:r w:rsidR="00200560">
        <w:t xml:space="preserve"> at 36” (910 mm) on center</w:t>
      </w:r>
      <w:r>
        <w:t>.</w:t>
      </w:r>
    </w:p>
    <w:p w:rsidR="00BD2506" w:rsidRDefault="00BD2506">
      <w:pPr>
        <w:pStyle w:val="SubPara"/>
      </w:pPr>
      <w:r>
        <w:t>At interruptions and penetrations, apply continuous bead of sealant between sheet and substrate, fasten sheet around entire opening at not more than 8 inches (100 mm) on center, and cover cut edge with flashing strip sealed to wall and fastened at not more than 8 inches (100 mm) on center.</w:t>
      </w:r>
    </w:p>
    <w:p w:rsidR="00BD2506" w:rsidRDefault="00BD2506">
      <w:pPr>
        <w:pStyle w:val="SubPara"/>
      </w:pPr>
      <w:r>
        <w:lastRenderedPageBreak/>
        <w:t>At inside and outside corners, install sheet as close to substrate as possible without breaking and fasten along both sides entire length of corner, not closer than 5 inches (125 mm) to corner.</w:t>
      </w:r>
    </w:p>
    <w:p w:rsidR="00BD2506" w:rsidRDefault="00BD2506" w:rsidP="00BD2506">
      <w:pPr>
        <w:pStyle w:val="SubPara"/>
      </w:pPr>
      <w:r>
        <w:t>At bottom of walls, extend a single</w:t>
      </w:r>
      <w:r w:rsidR="00200560">
        <w:t xml:space="preserve"> sheet from wall over footing to</w:t>
      </w:r>
      <w:r>
        <w:t xml:space="preserve"> drainage pipe. </w:t>
      </w:r>
    </w:p>
    <w:p w:rsidR="00BD2506" w:rsidRDefault="00BD2506" w:rsidP="00BD2506">
      <w:pPr>
        <w:pStyle w:val="SubPara"/>
        <w:numPr>
          <w:ilvl w:val="0"/>
          <w:numId w:val="0"/>
        </w:numPr>
        <w:ind w:left="1152"/>
      </w:pPr>
    </w:p>
    <w:p w:rsidR="00BD2506" w:rsidRDefault="00BD2506">
      <w:pPr>
        <w:pStyle w:val="Paragraph"/>
      </w:pPr>
      <w:r>
        <w:t>Repairs to Dimpled Sheet:  Apply patch made of same material interlocked, with continuous sealant bead around tear or penetration.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FIELD QUALITY CONTROL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Provide the services of a manufacturer's representative to inspect substrates for suitability for installation, to review procedures during construction, and to review the finished work.</w:t>
      </w:r>
    </w:p>
    <w:p w:rsidR="00BD2506" w:rsidRDefault="00BD2506">
      <w:pPr>
        <w:pStyle w:val="Blank"/>
      </w:pPr>
    </w:p>
    <w:p w:rsidR="00BD2506" w:rsidRDefault="00BD2506">
      <w:pPr>
        <w:pStyle w:val="Article"/>
      </w:pPr>
      <w:r>
        <w:t>PROTECTION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Do not leave installed membrane exposed to sunlight for more than 30 days after installation; to cover, complete backfill operation or cover with protection board.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Prior to ba</w:t>
      </w:r>
      <w:r w:rsidR="00C4227D">
        <w:t>ckfilling, inspect DELTA</w:t>
      </w:r>
      <w:r w:rsidR="00C4227D" w:rsidRPr="00C4227D">
        <w:rPr>
          <w:vertAlign w:val="superscript"/>
        </w:rPr>
        <w:t>®</w:t>
      </w:r>
      <w:r w:rsidR="00C4227D">
        <w:t>-MS</w:t>
      </w:r>
      <w:r>
        <w:t xml:space="preserve"> for tears and other damage and repair.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Take care when backfilling to avoid damage to membrane; replace membrane damaged during backfilling.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Protect installed products until completion of project.</w:t>
      </w:r>
    </w:p>
    <w:p w:rsidR="00BD2506" w:rsidRDefault="00BD2506">
      <w:pPr>
        <w:pStyle w:val="Blank"/>
      </w:pPr>
    </w:p>
    <w:p w:rsidR="00BD2506" w:rsidRDefault="00BD2506">
      <w:pPr>
        <w:pStyle w:val="Paragraph"/>
      </w:pPr>
      <w:r>
        <w:t>Touch-up, repair or replace damaged products before Substantial Completion.</w:t>
      </w:r>
    </w:p>
    <w:p w:rsidR="00BD2506" w:rsidRDefault="00BD2506">
      <w:pPr>
        <w:pStyle w:val="Blank"/>
      </w:pPr>
    </w:p>
    <w:p w:rsidR="00BD2506" w:rsidRDefault="00BD2506">
      <w:pPr>
        <w:pStyle w:val="Blank"/>
      </w:pPr>
    </w:p>
    <w:p w:rsidR="00BD2506" w:rsidRDefault="00BD2506">
      <w:pPr>
        <w:pStyle w:val="EndOfSection"/>
      </w:pPr>
      <w:r>
        <w:tab/>
        <w:t>END OF SECTION</w:t>
      </w:r>
    </w:p>
    <w:p w:rsidR="00BD2506" w:rsidRPr="003A12E4" w:rsidRDefault="00BD2506" w:rsidP="00BD2506">
      <w:pPr>
        <w:pStyle w:val="Blank"/>
      </w:pPr>
    </w:p>
    <w:sectPr w:rsidR="00BD2506" w:rsidRPr="003A12E4" w:rsidSect="00BD2506">
      <w:footerReference w:type="default" r:id="rId8"/>
      <w:pgSz w:w="12240" w:h="15840"/>
      <w:pgMar w:top="1440" w:right="1440" w:bottom="1440" w:left="1440" w:header="720" w:footer="1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E2" w:rsidRDefault="00D65FE2">
      <w:r>
        <w:separator/>
      </w:r>
    </w:p>
  </w:endnote>
  <w:endnote w:type="continuationSeparator" w:id="0">
    <w:p w:rsidR="00D65FE2" w:rsidRDefault="00D6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7D" w:rsidRDefault="00C4227D" w:rsidP="00BD2506">
    <w:pPr>
      <w:pStyle w:val="EndOfSection"/>
      <w:jc w:val="both"/>
    </w:pPr>
    <w:r>
      <w:t>DELTA</w:t>
    </w:r>
    <w:r w:rsidRPr="00697F4B">
      <w:rPr>
        <w:vertAlign w:val="superscript"/>
      </w:rPr>
      <w:t>®</w:t>
    </w:r>
    <w:r>
      <w:t>-MS</w:t>
    </w:r>
    <w:r>
      <w:tab/>
    </w:r>
    <w:r>
      <w:tab/>
      <w:t xml:space="preserve">           </w:t>
    </w:r>
    <w:r>
      <w:tab/>
    </w:r>
    <w:r>
      <w:tab/>
    </w:r>
    <w:r>
      <w:tab/>
      <w:t xml:space="preserve">           Section 07 10 00</w:t>
    </w:r>
  </w:p>
  <w:p w:rsidR="00C4227D" w:rsidRPr="00697F4B" w:rsidRDefault="00E36F0A" w:rsidP="00BD2506">
    <w:r>
      <w:t>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E2" w:rsidRDefault="00D65FE2">
      <w:r>
        <w:separator/>
      </w:r>
    </w:p>
  </w:footnote>
  <w:footnote w:type="continuationSeparator" w:id="0">
    <w:p w:rsidR="00D65FE2" w:rsidRDefault="00D6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6D6"/>
    <w:multiLevelType w:val="multilevel"/>
    <w:tmpl w:val="DFC89648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 w15:restartNumberingAfterBreak="0">
    <w:nsid w:val="15E40030"/>
    <w:multiLevelType w:val="hybridMultilevel"/>
    <w:tmpl w:val="C64AC03E"/>
    <w:lvl w:ilvl="0" w:tplc="3D10D78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4F143B"/>
    <w:multiLevelType w:val="multilevel"/>
    <w:tmpl w:val="A3C2F57E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cs="Times New Roman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cs="Times New Roman"/>
      </w:rPr>
    </w:lvl>
  </w:abstractNum>
  <w:abstractNum w:abstractNumId="3" w15:restartNumberingAfterBreak="0">
    <w:nsid w:val="3C107BCB"/>
    <w:multiLevelType w:val="hybridMultilevel"/>
    <w:tmpl w:val="FAF8C450"/>
    <w:lvl w:ilvl="0" w:tplc="161A2680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16A97"/>
    <w:multiLevelType w:val="hybridMultilevel"/>
    <w:tmpl w:val="2A66EA68"/>
    <w:lvl w:ilvl="0" w:tplc="A976B13E">
      <w:start w:val="2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BE2"/>
    <w:rsid w:val="0005172F"/>
    <w:rsid w:val="000E557C"/>
    <w:rsid w:val="00200560"/>
    <w:rsid w:val="00214B9E"/>
    <w:rsid w:val="005745E7"/>
    <w:rsid w:val="00636BAE"/>
    <w:rsid w:val="006E3DDC"/>
    <w:rsid w:val="00971653"/>
    <w:rsid w:val="00976FCB"/>
    <w:rsid w:val="00B0378B"/>
    <w:rsid w:val="00B321F2"/>
    <w:rsid w:val="00BD2506"/>
    <w:rsid w:val="00C03E26"/>
    <w:rsid w:val="00C4227D"/>
    <w:rsid w:val="00D65FE2"/>
    <w:rsid w:val="00E36F0A"/>
    <w:rsid w:val="00F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DDAC892"/>
  <w15:chartTrackingRefBased/>
  <w15:docId w15:val="{23D6310B-F700-4BE4-900F-20126C0E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OfSection">
    <w:name w:val="TitleOfSection"/>
    <w:basedOn w:val="Normal"/>
    <w:next w:val="Blank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</w:style>
  <w:style w:type="paragraph" w:customStyle="1" w:styleId="Part">
    <w:name w:val="Part"/>
    <w:basedOn w:val="Normal"/>
    <w:next w:val="Blank"/>
    <w:pPr>
      <w:numPr>
        <w:numId w:val="2"/>
      </w:numPr>
      <w:suppressAutoHyphens/>
      <w:outlineLvl w:val="0"/>
    </w:pPr>
    <w:rPr>
      <w:caps/>
    </w:rPr>
  </w:style>
  <w:style w:type="paragraph" w:customStyle="1" w:styleId="Article">
    <w:name w:val="Article"/>
    <w:basedOn w:val="Part"/>
    <w:next w:val="Blank"/>
    <w:pPr>
      <w:numPr>
        <w:ilvl w:val="1"/>
      </w:numPr>
      <w:outlineLvl w:val="1"/>
    </w:pPr>
  </w:style>
  <w:style w:type="paragraph" w:customStyle="1" w:styleId="Paragraph">
    <w:name w:val="Paragraph"/>
    <w:basedOn w:val="Normal"/>
    <w:next w:val="Blank"/>
    <w:pPr>
      <w:numPr>
        <w:ilvl w:val="2"/>
        <w:numId w:val="2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outlineLvl w:val="2"/>
    </w:pPr>
  </w:style>
  <w:style w:type="paragraph" w:customStyle="1" w:styleId="SubPara">
    <w:name w:val="SubPara"/>
    <w:basedOn w:val="Paragraph"/>
    <w:pPr>
      <w:numPr>
        <w:ilvl w:val="3"/>
      </w:numPr>
      <w:tabs>
        <w:tab w:val="left" w:pos="1152"/>
      </w:tabs>
      <w:outlineLvl w:val="3"/>
    </w:pPr>
  </w:style>
  <w:style w:type="paragraph" w:customStyle="1" w:styleId="SubSub1">
    <w:name w:val="SubSub1"/>
    <w:basedOn w:val="Paragraph"/>
    <w:pPr>
      <w:numPr>
        <w:ilvl w:val="4"/>
      </w:numPr>
      <w:tabs>
        <w:tab w:val="left" w:pos="1152"/>
      </w:tabs>
      <w:outlineLvl w:val="4"/>
    </w:pPr>
  </w:style>
  <w:style w:type="paragraph" w:customStyle="1" w:styleId="SubSub2">
    <w:name w:val="SubSub2"/>
    <w:basedOn w:val="Paragraph"/>
    <w:pPr>
      <w:numPr>
        <w:ilvl w:val="5"/>
      </w:numPr>
      <w:tabs>
        <w:tab w:val="left" w:pos="1152"/>
      </w:tabs>
      <w:outlineLvl w:val="5"/>
    </w:pPr>
  </w:style>
  <w:style w:type="paragraph" w:customStyle="1" w:styleId="SubSub3">
    <w:name w:val="SubSub3"/>
    <w:basedOn w:val="Paragraph"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pPr>
      <w:numPr>
        <w:ilvl w:val="8"/>
      </w:numPr>
      <w:tabs>
        <w:tab w:val="left" w:pos="1152"/>
      </w:tabs>
      <w:outlineLvl w:val="8"/>
    </w:pPr>
  </w:style>
  <w:style w:type="paragraph" w:customStyle="1" w:styleId="Blank">
    <w:name w:val="Blank"/>
    <w:basedOn w:val="Normal"/>
    <w:pPr>
      <w:suppressAutoHyphens/>
    </w:pPr>
  </w:style>
  <w:style w:type="paragraph" w:customStyle="1" w:styleId="Note">
    <w:name w:val="Note"/>
    <w:basedOn w:val="Normal"/>
    <w:autoRedefine/>
    <w:pPr>
      <w:shd w:val="clear" w:color="auto" w:fill="FFCC99"/>
      <w:suppressAutoHyphens/>
    </w:pPr>
    <w:rPr>
      <w:vanish/>
      <w:color w:val="99330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mplate">
    <w:name w:val="Template"/>
    <w:basedOn w:val="Blank"/>
    <w:next w:val="Blank"/>
    <w:autoRedefine/>
    <w:rPr>
      <w:i/>
      <w:color w:val="FF00FF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truction">
    <w:name w:val="Instruction"/>
    <w:basedOn w:val="TitleOfSection"/>
    <w:autoRedefine/>
    <w:pPr>
      <w:spacing w:before="120" w:after="120"/>
      <w:ind w:left="1440" w:right="1440"/>
    </w:pPr>
    <w:rPr>
      <w:b/>
      <w:i/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rk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DELTA®-MS</vt:lpstr>
    </vt:vector>
  </TitlesOfParts>
  <Manager/>
  <Company> Cosella-Dörken Products</Company>
  <LinksUpToDate>false</LinksUpToDate>
  <CharactersWithSpaces>9121</CharactersWithSpaces>
  <SharedDoc>false</SharedDoc>
  <HyperlinkBase/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http://www.dorken.com/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DELTA®-MS</dc:title>
  <dc:subject>Product Specification</dc:subject>
  <dc:creator>Peter Barrett</dc:creator>
  <cp:keywords>DELTA-MS product specification</cp:keywords>
  <dc:description/>
  <cp:lastModifiedBy>Nick Petta</cp:lastModifiedBy>
  <cp:revision>2</cp:revision>
  <cp:lastPrinted>2011-04-26T12:11:00Z</cp:lastPrinted>
  <dcterms:created xsi:type="dcterms:W3CDTF">2017-06-20T16:29:00Z</dcterms:created>
  <dcterms:modified xsi:type="dcterms:W3CDTF">2017-06-20T16:29:00Z</dcterms:modified>
  <cp:category/>
</cp:coreProperties>
</file>